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D68E3" w14:textId="77777777" w:rsidR="00DE2C41" w:rsidRDefault="00DE2C41" w:rsidP="00DE2C41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14:paraId="45BA2DBD" w14:textId="77777777" w:rsidR="009F1B29" w:rsidRDefault="00DE2C41" w:rsidP="005F4A6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</w:t>
      </w:r>
      <w:r w:rsidR="005F4A68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 «</w:t>
      </w:r>
      <w:r w:rsidR="005F4A68" w:rsidRPr="005F4A68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пилотного (экспериментального) </w:t>
      </w:r>
    </w:p>
    <w:p w14:paraId="23C13633" w14:textId="12797DDC" w:rsidR="00DE2C41" w:rsidRDefault="005F4A68" w:rsidP="005F4A6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4A68">
        <w:rPr>
          <w:rFonts w:ascii="Times New Roman" w:hAnsi="Times New Roman" w:cs="Times New Roman"/>
          <w:b/>
          <w:bCs/>
          <w:sz w:val="28"/>
          <w:szCs w:val="28"/>
        </w:rPr>
        <w:t>проекта по цифровому администрированию акцизного налога</w:t>
      </w:r>
      <w:r w:rsidR="00DE2C4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6490836" w14:textId="77777777" w:rsidR="00DE2C41" w:rsidRDefault="00DE2C41" w:rsidP="00DE2C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CCD69B" w14:textId="77777777" w:rsidR="00DE2C41" w:rsidRDefault="00DE2C41" w:rsidP="00DE2C41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14:paraId="393FAD87" w14:textId="77777777" w:rsidR="009F1B29" w:rsidRDefault="009F1B29" w:rsidP="0048299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</w:rPr>
      </w:pPr>
    </w:p>
    <w:p w14:paraId="1F51F418" w14:textId="59DE1E5D" w:rsidR="00DE2C41" w:rsidRDefault="00DE2C41" w:rsidP="0048299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целях </w:t>
      </w:r>
      <w:r w:rsidR="0048299E" w:rsidRPr="0048299E">
        <w:rPr>
          <w:rFonts w:ascii="Times New Roman" w:hAnsi="Times New Roman" w:cs="Times New Roman"/>
          <w:sz w:val="28"/>
        </w:rPr>
        <w:t>совершенствования и упрощения администрирования акцизного налога в рамках внедрения электронной системы фискализации налоговых процедур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проект постановления </w:t>
      </w:r>
      <w:r w:rsidR="0048299E" w:rsidRPr="0048299E">
        <w:rPr>
          <w:rFonts w:ascii="Times New Roman" w:hAnsi="Times New Roman" w:cs="Times New Roman"/>
          <w:bCs/>
          <w:sz w:val="28"/>
          <w:szCs w:val="28"/>
        </w:rPr>
        <w:t>Кабинета Министров Кыргызской Республики «О проведении пилотного (экспериментального) проекта по цифровому администрированию акцизного налога»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1400F012" w14:textId="77777777" w:rsidR="00705482" w:rsidRDefault="00DE2C41" w:rsidP="00DE2C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Задач</w:t>
      </w:r>
      <w:r w:rsidR="00705482">
        <w:rPr>
          <w:rFonts w:ascii="Times New Roman" w:hAnsi="Times New Roman" w:cs="Times New Roman"/>
          <w:bCs/>
          <w:sz w:val="28"/>
          <w:szCs w:val="28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настоящего проекта постановления явля</w:t>
      </w:r>
      <w:r w:rsidR="00705482">
        <w:rPr>
          <w:rFonts w:ascii="Times New Roman" w:hAnsi="Times New Roman" w:cs="Times New Roman"/>
          <w:bCs/>
          <w:sz w:val="28"/>
          <w:szCs w:val="28"/>
        </w:rPr>
        <w:t>ю</w:t>
      </w:r>
      <w:r>
        <w:rPr>
          <w:rFonts w:ascii="Times New Roman" w:hAnsi="Times New Roman" w:cs="Times New Roman"/>
          <w:bCs/>
          <w:sz w:val="28"/>
          <w:szCs w:val="28"/>
        </w:rPr>
        <w:t>тся</w:t>
      </w:r>
      <w:r w:rsidR="00705482">
        <w:rPr>
          <w:rFonts w:ascii="Times New Roman" w:hAnsi="Times New Roman" w:cs="Times New Roman"/>
          <w:bCs/>
          <w:sz w:val="28"/>
          <w:szCs w:val="28"/>
        </w:rPr>
        <w:t>:</w:t>
      </w:r>
    </w:p>
    <w:p w14:paraId="260DF2E5" w14:textId="67D1A990" w:rsidR="00DE2C41" w:rsidRDefault="00705482" w:rsidP="00DE2C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4829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299E" w:rsidRPr="0048299E">
        <w:rPr>
          <w:rFonts w:ascii="Times New Roman" w:hAnsi="Times New Roman" w:cs="Times New Roman"/>
          <w:bCs/>
          <w:sz w:val="28"/>
          <w:szCs w:val="28"/>
        </w:rPr>
        <w:t>апробировани</w:t>
      </w:r>
      <w:r w:rsidR="0048299E">
        <w:rPr>
          <w:rFonts w:ascii="Times New Roman" w:hAnsi="Times New Roman" w:cs="Times New Roman"/>
          <w:bCs/>
          <w:sz w:val="28"/>
          <w:szCs w:val="28"/>
        </w:rPr>
        <w:t>е</w:t>
      </w:r>
      <w:r w:rsidR="0048299E" w:rsidRPr="0048299E">
        <w:rPr>
          <w:rFonts w:ascii="Times New Roman" w:hAnsi="Times New Roman" w:cs="Times New Roman"/>
          <w:bCs/>
          <w:sz w:val="28"/>
          <w:szCs w:val="28"/>
        </w:rPr>
        <w:t xml:space="preserve"> механизма подтверждения уплаты акцизного налога в доход бюджета посредством нанесения на алкогольную и табачную продукции или их упаковку средства идентификации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7162F444" w14:textId="4241A85A" w:rsidR="00705482" w:rsidRDefault="00705482" w:rsidP="00DE2C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подготовка технической инфраструктуры для внедрения цифро</w:t>
      </w:r>
      <w:r w:rsidR="009F1B29">
        <w:rPr>
          <w:rFonts w:ascii="Times New Roman" w:hAnsi="Times New Roman" w:cs="Times New Roman"/>
          <w:bCs/>
          <w:sz w:val="28"/>
          <w:szCs w:val="28"/>
        </w:rPr>
        <w:t>во</w:t>
      </w:r>
      <w:r>
        <w:rPr>
          <w:rFonts w:ascii="Times New Roman" w:hAnsi="Times New Roman" w:cs="Times New Roman"/>
          <w:bCs/>
          <w:sz w:val="28"/>
          <w:szCs w:val="28"/>
        </w:rPr>
        <w:t>го акциза;</w:t>
      </w:r>
    </w:p>
    <w:p w14:paraId="5F1504AD" w14:textId="46DA2F31" w:rsidR="00705482" w:rsidRDefault="00705482" w:rsidP="00DE2C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создание благоприятный условий для субъектов предпринимательств</w:t>
      </w:r>
      <w:r w:rsidR="009901F7">
        <w:rPr>
          <w:rFonts w:ascii="Times New Roman" w:hAnsi="Times New Roman" w:cs="Times New Roman"/>
          <w:bCs/>
          <w:sz w:val="28"/>
          <w:szCs w:val="28"/>
        </w:rPr>
        <w:t>а, осуществляющих производство и/или импорт подакцизных товаров, подлежащих обязательной маркировке средствами идентификации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5320509" w14:textId="77777777" w:rsidR="009F1B29" w:rsidRDefault="009F1B29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8FBB50" w14:textId="334ABC99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14:paraId="662AFC8F" w14:textId="77777777" w:rsidR="009F1B29" w:rsidRDefault="009F1B29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22BB24" w14:textId="5AF0E26B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 апреля 2018 года принят Закон Кыргызской Республики «О внесении изменений в некоторые законодательные акты по вопросам внедрения электронной системы фискализации налоговых процедур» №39, создавший правовую основу для</w:t>
      </w:r>
      <w:r w:rsidR="0048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введения маркировки товаров средствами идентификации.</w:t>
      </w:r>
    </w:p>
    <w:p w14:paraId="44BEE447" w14:textId="345343E3" w:rsidR="00696F72" w:rsidRDefault="00696F72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Кыргызской Республики «</w:t>
      </w:r>
      <w:r w:rsidRPr="00696F7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маркировки отдельных товаров средствами цифровой идентификации в Кыргызской Республике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</w:t>
      </w:r>
      <w:r w:rsidRPr="00696F72">
        <w:rPr>
          <w:rFonts w:ascii="Times New Roman" w:eastAsia="Times New Roman" w:hAnsi="Times New Roman" w:cs="Times New Roman"/>
          <w:sz w:val="28"/>
          <w:szCs w:val="28"/>
          <w:lang w:eastAsia="ru-RU"/>
        </w:rPr>
        <w:t>17 октября 2019 года № 554</w:t>
      </w:r>
      <w:r w:rsidR="0070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Кыргызской Республики с 1 июля 2021 года введена обязательная маркировка средствами идентификации в отношении табачной и алкогольной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7BCF63" w14:textId="71381DAD" w:rsidR="00705482" w:rsidRDefault="00705482" w:rsidP="00705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вышеуказанным постановлением Правительства Кыргызской Республики от </w:t>
      </w:r>
      <w:r w:rsidRPr="00696F72">
        <w:rPr>
          <w:rFonts w:ascii="Times New Roman" w:eastAsia="Times New Roman" w:hAnsi="Times New Roman" w:cs="Times New Roman"/>
          <w:sz w:val="28"/>
          <w:szCs w:val="28"/>
          <w:lang w:eastAsia="ru-RU"/>
        </w:rPr>
        <w:t>17 октября 2019 года № 554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января 2022 года будет введен запрет на оборот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немаркируемой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средствами идентификации</w:t>
      </w:r>
      <w:r w:rsidRPr="00705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табачной и алкогольной продукции.</w:t>
      </w:r>
    </w:p>
    <w:p w14:paraId="10D75BFA" w14:textId="7D948592" w:rsidR="00D36235" w:rsidRDefault="00D36235" w:rsidP="00705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с 1 июля по </w:t>
      </w:r>
      <w:r w:rsidR="00B3119C" w:rsidRPr="00B31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октября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года Государственная автоматизированная информационная система «Маркировка товаров» сгенерировала </w:t>
      </w:r>
      <w:r w:rsidR="00C72279" w:rsidRPr="00C72279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C72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2279" w:rsidRPr="00C72279">
        <w:rPr>
          <w:rFonts w:ascii="Times New Roman" w:eastAsia="Times New Roman" w:hAnsi="Times New Roman" w:cs="Times New Roman"/>
          <w:sz w:val="28"/>
          <w:szCs w:val="28"/>
          <w:lang w:eastAsia="ru-RU"/>
        </w:rPr>
        <w:t>372</w:t>
      </w:r>
      <w:r w:rsidR="00C72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2279" w:rsidRPr="00C72279">
        <w:rPr>
          <w:rFonts w:ascii="Times New Roman" w:eastAsia="Times New Roman" w:hAnsi="Times New Roman" w:cs="Times New Roman"/>
          <w:sz w:val="28"/>
          <w:szCs w:val="28"/>
          <w:lang w:eastAsia="ru-RU"/>
        </w:rPr>
        <w:t>689</w:t>
      </w:r>
      <w:r w:rsidR="00C72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</w:t>
      </w:r>
      <w:r w:rsidR="00C7227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маркировки (статистическая информация </w:t>
      </w:r>
      <w:r w:rsidR="00B31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отображена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 1</w:t>
      </w:r>
      <w:r w:rsidR="00B311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D0F10E" w14:textId="3A59F233" w:rsidR="00B3119C" w:rsidRPr="009F1B29" w:rsidRDefault="00B3119C" w:rsidP="00B3119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B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1.</w:t>
      </w:r>
    </w:p>
    <w:p w14:paraId="27AD5137" w14:textId="77777777" w:rsidR="00B3119C" w:rsidRPr="00B3119C" w:rsidRDefault="00B3119C" w:rsidP="00B3119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907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402"/>
        <w:gridCol w:w="3402"/>
      </w:tblGrid>
      <w:tr w:rsidR="00B3119C" w:rsidRPr="00B3119C" w14:paraId="58F4DD57" w14:textId="77777777" w:rsidTr="009F1B29">
        <w:trPr>
          <w:trHeight w:val="1121"/>
        </w:trPr>
        <w:tc>
          <w:tcPr>
            <w:tcW w:w="2268" w:type="dxa"/>
            <w:shd w:val="clear" w:color="auto" w:fill="auto"/>
            <w:vAlign w:val="center"/>
            <w:hideMark/>
          </w:tcPr>
          <w:p w14:paraId="7BF4384B" w14:textId="4B7EA793" w:rsidR="00B3119C" w:rsidRPr="00B3119C" w:rsidRDefault="00B3119C" w:rsidP="00B31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Товарная группа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3209F43" w14:textId="4307FB3F" w:rsidR="00B3119C" w:rsidRPr="00B3119C" w:rsidRDefault="00B3119C" w:rsidP="00B31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заказанных КМ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июля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октября</w:t>
            </w: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2021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58ABDA8" w14:textId="243E6A71" w:rsidR="00B3119C" w:rsidRPr="00B3119C" w:rsidRDefault="00B3119C" w:rsidP="00B31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нанесенных КМ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июля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октября</w:t>
            </w: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2021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B3119C" w:rsidRPr="00B3119C" w14:paraId="441240EC" w14:textId="77777777" w:rsidTr="009F1B29">
        <w:trPr>
          <w:trHeight w:val="300"/>
        </w:trPr>
        <w:tc>
          <w:tcPr>
            <w:tcW w:w="2268" w:type="dxa"/>
            <w:shd w:val="clear" w:color="auto" w:fill="auto"/>
            <w:vAlign w:val="center"/>
            <w:hideMark/>
          </w:tcPr>
          <w:p w14:paraId="44DC2C12" w14:textId="336EE634" w:rsidR="00B3119C" w:rsidRPr="00B3119C" w:rsidRDefault="00B3119C" w:rsidP="00B31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чная продукция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D9383BB" w14:textId="4B5869DA" w:rsidR="00B3119C" w:rsidRPr="00B3119C" w:rsidRDefault="00B3119C" w:rsidP="00B311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1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1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438 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F318AEE" w14:textId="109DD50E" w:rsidR="00B3119C" w:rsidRPr="00B3119C" w:rsidRDefault="00B3119C" w:rsidP="00B311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1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1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</w:tr>
      <w:tr w:rsidR="00B3119C" w:rsidRPr="00B3119C" w14:paraId="751EBA1C" w14:textId="77777777" w:rsidTr="009F1B29">
        <w:trPr>
          <w:trHeight w:val="300"/>
        </w:trPr>
        <w:tc>
          <w:tcPr>
            <w:tcW w:w="2268" w:type="dxa"/>
            <w:shd w:val="clear" w:color="auto" w:fill="auto"/>
            <w:vAlign w:val="center"/>
            <w:hideMark/>
          </w:tcPr>
          <w:p w14:paraId="0B518404" w14:textId="3E9F3263" w:rsidR="00B3119C" w:rsidRPr="00B3119C" w:rsidRDefault="00B3119C" w:rsidP="00B31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Алко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гольная продукция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1423E9B" w14:textId="5D970535" w:rsidR="00B3119C" w:rsidRPr="00B3119C" w:rsidRDefault="00B3119C" w:rsidP="00B311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1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1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568A024" w14:textId="26C54A9F" w:rsidR="00B3119C" w:rsidRPr="00B3119C" w:rsidRDefault="00B3119C" w:rsidP="00B311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1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1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</w:tr>
      <w:tr w:rsidR="00B3119C" w:rsidRPr="00B3119C" w14:paraId="0C0548F6" w14:textId="77777777" w:rsidTr="009F1B29">
        <w:trPr>
          <w:trHeight w:val="300"/>
        </w:trPr>
        <w:tc>
          <w:tcPr>
            <w:tcW w:w="2268" w:type="dxa"/>
            <w:shd w:val="clear" w:color="auto" w:fill="auto"/>
            <w:vAlign w:val="center"/>
            <w:hideMark/>
          </w:tcPr>
          <w:p w14:paraId="4BAE25D2" w14:textId="77777777" w:rsidR="00B3119C" w:rsidRPr="00B3119C" w:rsidRDefault="00B3119C" w:rsidP="00B31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1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EDB976" w14:textId="1A49B3F4" w:rsidR="00B3119C" w:rsidRPr="00B3119C" w:rsidRDefault="00192C93" w:rsidP="00B311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4F0CB58" w14:textId="54389A50" w:rsidR="00B3119C" w:rsidRPr="00B3119C" w:rsidRDefault="00192C93" w:rsidP="00B311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</w:tr>
    </w:tbl>
    <w:p w14:paraId="393FC7C8" w14:textId="77777777" w:rsidR="00D36235" w:rsidRPr="00705482" w:rsidRDefault="00D36235" w:rsidP="00705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6E4E13" w14:textId="21BBB344" w:rsidR="00430C9F" w:rsidRDefault="00474FB9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связи, предлагается внедрить </w:t>
      </w:r>
      <w:r w:rsidR="00761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</w:t>
      </w:r>
      <w:r w:rsidRPr="00474F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474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администрированию акцизного налога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4F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нанесения на алкогольную и табачную продукции или их упаковку средства идентификации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353C13" w14:textId="17EE2791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="00430C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успешного</w:t>
      </w:r>
      <w:r w:rsidRPr="00430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пилотного проекта</w:t>
      </w:r>
      <w:r w:rsidR="00474FB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 облегчения ведения деятельности участников оборота товаров</w:t>
      </w:r>
      <w:r w:rsidRPr="00430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рассмотрен вопрос внедрения механизма </w:t>
      </w:r>
      <w:r w:rsidR="00430C9F" w:rsidRPr="00430C9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цифрово</w:t>
      </w:r>
      <w:r w:rsidR="00430C9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430C9F" w:rsidRPr="00430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администрировани</w:t>
      </w:r>
      <w:r w:rsidR="00430C9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30C9F" w:rsidRPr="00430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акцизного налога </w:t>
      </w:r>
      <w:r w:rsidR="00E51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отказ от применения акцизных марок в отношении табачной и алкогольной продукции </w:t>
      </w:r>
      <w:r w:rsidRPr="00430C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результатов пилотного проекта.</w:t>
      </w:r>
    </w:p>
    <w:p w14:paraId="21CEB162" w14:textId="3B373091" w:rsidR="00A062EB" w:rsidRDefault="00A062EB" w:rsidP="00A062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стоимость акцизной марки для алкогольной продукции составляет 19 долл. США за 1000 шт. по курсу НБКР (то есть 1,61 сома на каждую единицу алкогольной продукции). </w:t>
      </w:r>
    </w:p>
    <w:p w14:paraId="5746072C" w14:textId="0FE86DDA" w:rsidR="00A062EB" w:rsidRDefault="00A062EB" w:rsidP="00A062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</w:t>
      </w:r>
      <w:r w:rsidRPr="00A0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акцизной марки для табачной продукции</w:t>
      </w:r>
      <w:r w:rsidRPr="00A06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5 долл. США за 1000 шт. по курсу НБКР (то есть 0,42 сома на каждую единицу табачной продукции).</w:t>
      </w:r>
    </w:p>
    <w:p w14:paraId="62CAF9EB" w14:textId="12687D36" w:rsidR="00A062EB" w:rsidRDefault="00A062EB" w:rsidP="00A062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этого</w:t>
      </w:r>
      <w:r w:rsidR="00680F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производители и импортеры алкогольной и табачной продукции обязаны наносить средства идентификации на товары (стоимость кода маркировки составляет 0,53 сом).</w:t>
      </w:r>
    </w:p>
    <w:p w14:paraId="2F6BB33B" w14:textId="51C798A7" w:rsidR="00D36235" w:rsidRDefault="00680FD3" w:rsidP="00D362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 случае успешных результатов пилотного проекта и последующего отказа от применения акцизных марок позволит производителям и импортерам маркируемой подакцизной продукции снизить операционные и финансовые расходы на приобретение и нанесение акцизных марок.</w:t>
      </w:r>
    </w:p>
    <w:p w14:paraId="463674E1" w14:textId="77777777" w:rsidR="009F1B29" w:rsidRDefault="009F1B29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74E7F30" w14:textId="55D7787F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76481FF" w14:textId="77777777" w:rsidR="009F1B29" w:rsidRDefault="009F1B29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724FEC" w14:textId="1A27E40D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4779C399" w14:textId="35DBBAC0" w:rsidR="009F1B29" w:rsidRDefault="009F1B29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9982A8C" w14:textId="77777777" w:rsidR="009F1B29" w:rsidRDefault="009F1B29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170D166" w14:textId="322EC64A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4. Информация о результатах общественного обсуждения</w:t>
      </w:r>
    </w:p>
    <w:p w14:paraId="6FBE15B5" w14:textId="77777777" w:rsidR="009F1B29" w:rsidRDefault="009F1B29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01E0686" w14:textId="6DA50BAE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размещен на официальном сайте </w:t>
      </w:r>
      <w:r w:rsidR="00501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 Министров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Республики.</w:t>
      </w:r>
    </w:p>
    <w:p w14:paraId="476844B5" w14:textId="77777777" w:rsidR="009F1B29" w:rsidRDefault="009F1B29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BA4646C" w14:textId="25519FB2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Анализ соответствия проекта законодательству</w:t>
      </w:r>
    </w:p>
    <w:p w14:paraId="28DC573D" w14:textId="77777777" w:rsidR="009F1B29" w:rsidRDefault="009F1B29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AD2999" w14:textId="6A53B890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2F9F0728" w14:textId="77777777" w:rsidR="009F1B29" w:rsidRDefault="009F1B29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A21AC6B" w14:textId="0620B3D1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Информация о необходимости финансирования</w:t>
      </w:r>
    </w:p>
    <w:p w14:paraId="5B61BB91" w14:textId="77777777" w:rsidR="009F1B29" w:rsidRDefault="009F1B29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E07CE8" w14:textId="280B7A5B" w:rsidR="00DE2C41" w:rsidRPr="00501398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1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предлагаемого проекта не предусматривает выделения средств из государственного бюджета.</w:t>
      </w:r>
    </w:p>
    <w:p w14:paraId="42756066" w14:textId="77777777" w:rsidR="009F1B29" w:rsidRDefault="009F1B29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5B186DF" w14:textId="02E26626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Информация об анализе регулятивного воздействия</w:t>
      </w:r>
    </w:p>
    <w:p w14:paraId="040315AC" w14:textId="77777777" w:rsidR="009F1B29" w:rsidRDefault="009F1B29" w:rsidP="00AA66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8FE4FE" w14:textId="4F658098" w:rsidR="00DE2C41" w:rsidRPr="00AA666E" w:rsidRDefault="00DE2C41" w:rsidP="00AA66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Представленный проект не требует проведения анализа регулятивного </w:t>
      </w:r>
      <w:r w:rsidRPr="00AA6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воздействия, поскольку направлен на проведение пилотного (экспериментального) проекта </w:t>
      </w:r>
      <w:r w:rsidR="00501398" w:rsidRPr="00AA6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цифровому администрированию акцизного налога</w:t>
      </w:r>
      <w:r w:rsidRPr="00AA6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9509ECA" w14:textId="00D2A28C" w:rsidR="00DE2C41" w:rsidRPr="00AA666E" w:rsidRDefault="00DE2C41" w:rsidP="00AA66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вышеизложенным, вносится на рассмотрение проект постановления Правительства </w:t>
      </w:r>
      <w:r w:rsidR="00AA666E" w:rsidRPr="00AA6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 Министров Кыргызской Республики «О проведении пилотного (экспериментального) проекта по цифровому администрированию акцизного налога»</w:t>
      </w:r>
      <w:r w:rsidRPr="00AA6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FD41EC9" w14:textId="2C00036C" w:rsidR="001A064E" w:rsidRDefault="009F1B29" w:rsidP="005A01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79012F7" w14:textId="0D344136" w:rsidR="009F1B29" w:rsidRDefault="009F1B29" w:rsidP="005A01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20A6BC" w14:textId="77777777" w:rsidR="009F1B29" w:rsidRDefault="009F1B29" w:rsidP="005A01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Министр экономики </w:t>
      </w:r>
    </w:p>
    <w:p w14:paraId="238F478F" w14:textId="295FEC1A" w:rsidR="009F1B29" w:rsidRDefault="009F1B29" w:rsidP="005A01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коммерции </w:t>
      </w:r>
    </w:p>
    <w:p w14:paraId="4E880EAA" w14:textId="77947675" w:rsidR="009F1B29" w:rsidRPr="005A01DF" w:rsidRDefault="009F1B29" w:rsidP="005A01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Д.Дж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Амангельдиев</w:t>
      </w:r>
      <w:proofErr w:type="spellEnd"/>
    </w:p>
    <w:sectPr w:rsidR="009F1B29" w:rsidRPr="005A01DF" w:rsidSect="009F1B2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42095"/>
    <w:multiLevelType w:val="hybridMultilevel"/>
    <w:tmpl w:val="A5A2CAF8"/>
    <w:lvl w:ilvl="0" w:tplc="231E920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3FF"/>
    <w:rsid w:val="000C0F6A"/>
    <w:rsid w:val="00192C93"/>
    <w:rsid w:val="002676F7"/>
    <w:rsid w:val="00430C9F"/>
    <w:rsid w:val="00474FB9"/>
    <w:rsid w:val="0048299E"/>
    <w:rsid w:val="00501398"/>
    <w:rsid w:val="005A01DF"/>
    <w:rsid w:val="005F4A68"/>
    <w:rsid w:val="00680FD3"/>
    <w:rsid w:val="00696F72"/>
    <w:rsid w:val="00701004"/>
    <w:rsid w:val="00705482"/>
    <w:rsid w:val="0074423C"/>
    <w:rsid w:val="0076157A"/>
    <w:rsid w:val="00954CBD"/>
    <w:rsid w:val="009901F7"/>
    <w:rsid w:val="009F1B29"/>
    <w:rsid w:val="00A062EB"/>
    <w:rsid w:val="00A82669"/>
    <w:rsid w:val="00A93AFB"/>
    <w:rsid w:val="00AA666E"/>
    <w:rsid w:val="00AC63FF"/>
    <w:rsid w:val="00B3119C"/>
    <w:rsid w:val="00C72279"/>
    <w:rsid w:val="00D36235"/>
    <w:rsid w:val="00DE2C41"/>
    <w:rsid w:val="00E5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92EA2"/>
  <w15:chartTrackingRefBased/>
  <w15:docId w15:val="{556B8543-3A50-4851-BD95-1E11DFF17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C41"/>
    <w:pPr>
      <w:spacing w:after="200" w:line="276" w:lineRule="auto"/>
    </w:pPr>
    <w:rPr>
      <w:rFonts w:ascii="Calibri" w:eastAsia="Calibri" w:hAnsi="Calibri" w:cs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C4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DE2C4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Akmatov B.</dc:creator>
  <cp:keywords/>
  <dc:description/>
  <cp:lastModifiedBy>Алманбетов Азат Аясбекович</cp:lastModifiedBy>
  <cp:revision>23</cp:revision>
  <dcterms:created xsi:type="dcterms:W3CDTF">2021-10-30T08:58:00Z</dcterms:created>
  <dcterms:modified xsi:type="dcterms:W3CDTF">2021-11-24T11:02:00Z</dcterms:modified>
</cp:coreProperties>
</file>